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34EE" w14:textId="77777777" w:rsidR="00545474" w:rsidRPr="00545474" w:rsidRDefault="00545474" w:rsidP="00545474">
      <w:pPr>
        <w:spacing w:after="0"/>
        <w:ind w:firstLine="709"/>
        <w:jc w:val="center"/>
        <w:rPr>
          <w:b/>
          <w:bCs/>
          <w:sz w:val="48"/>
          <w:szCs w:val="48"/>
        </w:rPr>
      </w:pPr>
      <w:r w:rsidRPr="00545474">
        <w:rPr>
          <w:b/>
          <w:bCs/>
          <w:sz w:val="48"/>
          <w:szCs w:val="48"/>
        </w:rPr>
        <w:t>Информация для кандидатов</w:t>
      </w:r>
    </w:p>
    <w:p w14:paraId="6092EA72" w14:textId="77777777" w:rsidR="00545474" w:rsidRDefault="00545474" w:rsidP="00545474">
      <w:pPr>
        <w:spacing w:after="0"/>
        <w:ind w:firstLine="709"/>
        <w:jc w:val="center"/>
        <w:rPr>
          <w:b/>
          <w:bCs/>
          <w:sz w:val="48"/>
          <w:szCs w:val="48"/>
        </w:rPr>
      </w:pPr>
      <w:r w:rsidRPr="00545474">
        <w:rPr>
          <w:b/>
          <w:bCs/>
          <w:sz w:val="48"/>
          <w:szCs w:val="48"/>
        </w:rPr>
        <w:t>на вступление в члены</w:t>
      </w:r>
    </w:p>
    <w:p w14:paraId="321B326C" w14:textId="088C8BB6" w:rsidR="00F12C76" w:rsidRDefault="00545474" w:rsidP="00545474">
      <w:pPr>
        <w:spacing w:after="0"/>
        <w:ind w:firstLine="709"/>
        <w:jc w:val="center"/>
        <w:rPr>
          <w:b/>
          <w:bCs/>
          <w:sz w:val="48"/>
          <w:szCs w:val="48"/>
        </w:rPr>
      </w:pPr>
      <w:r w:rsidRPr="00545474">
        <w:rPr>
          <w:b/>
          <w:bCs/>
          <w:sz w:val="48"/>
          <w:szCs w:val="48"/>
        </w:rPr>
        <w:t>СКПК «Народный»</w:t>
      </w:r>
    </w:p>
    <w:p w14:paraId="12D86B8F" w14:textId="13A30765" w:rsidR="00216838" w:rsidRDefault="00216838" w:rsidP="00545474">
      <w:pPr>
        <w:spacing w:after="0"/>
        <w:ind w:firstLine="709"/>
        <w:jc w:val="center"/>
        <w:rPr>
          <w:b/>
          <w:bCs/>
          <w:sz w:val="48"/>
          <w:szCs w:val="48"/>
        </w:rPr>
      </w:pPr>
    </w:p>
    <w:p w14:paraId="705F7B3D" w14:textId="22BFEAF9" w:rsidR="00216838" w:rsidRDefault="00216838" w:rsidP="00102862">
      <w:pPr>
        <w:spacing w:after="0"/>
        <w:ind w:firstLine="709"/>
        <w:jc w:val="both"/>
        <w:rPr>
          <w:szCs w:val="28"/>
        </w:rPr>
      </w:pPr>
      <w:r>
        <w:rPr>
          <w:szCs w:val="28"/>
        </w:rPr>
        <w:t xml:space="preserve">Сельскохозяйственный кредитный потребительский кооператив (СКПК) оказывает услуги </w:t>
      </w:r>
      <w:r w:rsidR="00102862">
        <w:rPr>
          <w:szCs w:val="28"/>
        </w:rPr>
        <w:t>только своим участникам: членам и ассоциированным членам.</w:t>
      </w:r>
    </w:p>
    <w:p w14:paraId="37A614D8" w14:textId="77777777" w:rsidR="003667F0" w:rsidRDefault="003667F0" w:rsidP="00102862">
      <w:pPr>
        <w:spacing w:after="0"/>
        <w:ind w:firstLine="709"/>
        <w:jc w:val="both"/>
        <w:rPr>
          <w:szCs w:val="28"/>
        </w:rPr>
      </w:pPr>
    </w:p>
    <w:p w14:paraId="140363C1" w14:textId="2B00A6B4" w:rsidR="00102862" w:rsidRDefault="00102862" w:rsidP="00102862">
      <w:pPr>
        <w:spacing w:after="0"/>
        <w:ind w:firstLine="709"/>
        <w:jc w:val="both"/>
        <w:rPr>
          <w:szCs w:val="28"/>
        </w:rPr>
      </w:pPr>
      <w:r>
        <w:rPr>
          <w:szCs w:val="28"/>
        </w:rPr>
        <w:t>Для вступления в кооператив необходимы следующие документы:</w:t>
      </w:r>
    </w:p>
    <w:p w14:paraId="53081CBC" w14:textId="2C3394F6" w:rsidR="00102862" w:rsidRDefault="00102862" w:rsidP="00102862">
      <w:pPr>
        <w:spacing w:after="0"/>
        <w:ind w:firstLine="709"/>
        <w:jc w:val="both"/>
        <w:rPr>
          <w:szCs w:val="28"/>
        </w:rPr>
      </w:pPr>
      <w:r>
        <w:rPr>
          <w:szCs w:val="28"/>
        </w:rPr>
        <w:t>- паспорт</w:t>
      </w:r>
    </w:p>
    <w:p w14:paraId="51E66B8C" w14:textId="75EE17F0" w:rsidR="00102862" w:rsidRDefault="00102862" w:rsidP="00102862">
      <w:pPr>
        <w:spacing w:after="0"/>
        <w:ind w:firstLine="709"/>
        <w:jc w:val="both"/>
        <w:rPr>
          <w:szCs w:val="28"/>
        </w:rPr>
      </w:pPr>
      <w:r>
        <w:rPr>
          <w:szCs w:val="28"/>
        </w:rPr>
        <w:t>- ИНН</w:t>
      </w:r>
    </w:p>
    <w:p w14:paraId="4A193B8A" w14:textId="10266373" w:rsidR="00102862" w:rsidRDefault="00102862" w:rsidP="00102862">
      <w:pPr>
        <w:spacing w:after="0"/>
        <w:ind w:firstLine="709"/>
        <w:jc w:val="both"/>
        <w:rPr>
          <w:szCs w:val="28"/>
        </w:rPr>
      </w:pPr>
      <w:r>
        <w:rPr>
          <w:szCs w:val="28"/>
        </w:rPr>
        <w:t>- СНИЛС</w:t>
      </w:r>
    </w:p>
    <w:p w14:paraId="2BC1EBE0" w14:textId="72B7AA3C" w:rsidR="00102862" w:rsidRDefault="00102862" w:rsidP="00102862">
      <w:pPr>
        <w:spacing w:after="0"/>
        <w:ind w:firstLine="709"/>
        <w:jc w:val="both"/>
        <w:rPr>
          <w:szCs w:val="28"/>
        </w:rPr>
      </w:pPr>
      <w:r>
        <w:rPr>
          <w:szCs w:val="28"/>
        </w:rPr>
        <w:t>- документ, подтверждающий соответствие требованиям части 2 статьи 13 Федерального закона №193-ФЗ*</w:t>
      </w:r>
    </w:p>
    <w:p w14:paraId="0B0AA301" w14:textId="78A5CF0C" w:rsidR="00C779CF" w:rsidRDefault="00C779CF" w:rsidP="00102862">
      <w:pPr>
        <w:spacing w:after="0"/>
        <w:ind w:firstLine="709"/>
        <w:jc w:val="both"/>
        <w:rPr>
          <w:szCs w:val="28"/>
        </w:rPr>
      </w:pPr>
      <w:r>
        <w:rPr>
          <w:szCs w:val="28"/>
        </w:rPr>
        <w:t>- заявление на вступление (оформляется в офисе кооператива)</w:t>
      </w:r>
      <w:r w:rsidR="00CA1BBC">
        <w:rPr>
          <w:szCs w:val="28"/>
        </w:rPr>
        <w:t>.</w:t>
      </w:r>
    </w:p>
    <w:p w14:paraId="0C0503E9" w14:textId="3773C18F" w:rsidR="00CA1BBC" w:rsidRDefault="00CA1BBC" w:rsidP="00102862">
      <w:pPr>
        <w:spacing w:after="0"/>
        <w:ind w:firstLine="709"/>
        <w:jc w:val="both"/>
        <w:rPr>
          <w:szCs w:val="28"/>
        </w:rPr>
      </w:pPr>
    </w:p>
    <w:p w14:paraId="52205B7D" w14:textId="41B1334C" w:rsidR="00CA1BBC" w:rsidRDefault="00CA1BBC" w:rsidP="00CA1BBC">
      <w:pPr>
        <w:spacing w:after="0"/>
        <w:ind w:firstLine="709"/>
        <w:jc w:val="both"/>
        <w:rPr>
          <w:bCs/>
          <w:szCs w:val="28"/>
        </w:rPr>
      </w:pPr>
      <w:r w:rsidRPr="00CA1BBC">
        <w:rPr>
          <w:bCs/>
          <w:szCs w:val="28"/>
        </w:rPr>
        <w:t xml:space="preserve">Размер вступительного взноса для членов и ассоциированных членов Кооператива </w:t>
      </w:r>
      <w:r>
        <w:rPr>
          <w:bCs/>
          <w:szCs w:val="28"/>
        </w:rPr>
        <w:t xml:space="preserve">составляет: </w:t>
      </w:r>
      <w:r w:rsidRPr="00CA1BBC">
        <w:rPr>
          <w:bCs/>
          <w:szCs w:val="28"/>
        </w:rPr>
        <w:t>для физических лиц - 500 рублей;</w:t>
      </w:r>
      <w:r>
        <w:rPr>
          <w:bCs/>
          <w:szCs w:val="28"/>
        </w:rPr>
        <w:t xml:space="preserve"> </w:t>
      </w:r>
      <w:r w:rsidRPr="00CA1BBC">
        <w:rPr>
          <w:bCs/>
          <w:szCs w:val="28"/>
        </w:rPr>
        <w:t>для юридических лиц, КФХ и ИП – 1500 рублей.</w:t>
      </w:r>
    </w:p>
    <w:p w14:paraId="21711689" w14:textId="52403192" w:rsidR="00CA1BBC" w:rsidRDefault="00CA1BBC" w:rsidP="00CA1BBC">
      <w:pPr>
        <w:spacing w:after="0"/>
        <w:ind w:firstLine="709"/>
        <w:jc w:val="both"/>
        <w:rPr>
          <w:bCs/>
          <w:szCs w:val="28"/>
        </w:rPr>
      </w:pPr>
      <w:r w:rsidRPr="00CA1BBC">
        <w:rPr>
          <w:bCs/>
          <w:szCs w:val="28"/>
        </w:rPr>
        <w:t>Минимальный размер обязательного паевого взноса устанавливается в размере:</w:t>
      </w:r>
      <w:r>
        <w:rPr>
          <w:bCs/>
          <w:szCs w:val="28"/>
        </w:rPr>
        <w:t xml:space="preserve"> </w:t>
      </w:r>
      <w:r w:rsidRPr="00CA1BBC">
        <w:rPr>
          <w:bCs/>
          <w:szCs w:val="28"/>
        </w:rPr>
        <w:t>для физических лиц - 500 рублей;</w:t>
      </w:r>
      <w:r>
        <w:rPr>
          <w:bCs/>
          <w:szCs w:val="28"/>
        </w:rPr>
        <w:t xml:space="preserve"> </w:t>
      </w:r>
      <w:r w:rsidRPr="00CA1BBC">
        <w:rPr>
          <w:bCs/>
          <w:szCs w:val="28"/>
        </w:rPr>
        <w:t>для юридических лиц, КФХ и ИП – 10 000 рублей.</w:t>
      </w:r>
      <w:r>
        <w:rPr>
          <w:bCs/>
          <w:szCs w:val="28"/>
        </w:rPr>
        <w:t xml:space="preserve"> </w:t>
      </w:r>
    </w:p>
    <w:p w14:paraId="03D69A6E" w14:textId="209DF17C" w:rsidR="00CA1BBC" w:rsidRPr="00CA1BBC" w:rsidRDefault="00CA1BBC" w:rsidP="00CA1BBC">
      <w:pPr>
        <w:spacing w:after="0"/>
        <w:ind w:firstLine="709"/>
        <w:jc w:val="both"/>
        <w:rPr>
          <w:bCs/>
          <w:szCs w:val="28"/>
        </w:rPr>
      </w:pPr>
      <w:r w:rsidRPr="00CA1BBC">
        <w:rPr>
          <w:bCs/>
          <w:szCs w:val="28"/>
        </w:rPr>
        <w:t>Все члены Кооператива в обязательном порядке ежемесячно вносят членский взнос в размере 10 рублей в месяц.</w:t>
      </w:r>
    </w:p>
    <w:p w14:paraId="7BB758E0" w14:textId="77777777" w:rsidR="00CA1BBC" w:rsidRPr="00CA1BBC" w:rsidRDefault="00CA1BBC" w:rsidP="00CA1BBC">
      <w:pPr>
        <w:spacing w:after="0"/>
        <w:ind w:firstLine="709"/>
        <w:jc w:val="both"/>
        <w:rPr>
          <w:bCs/>
          <w:szCs w:val="28"/>
        </w:rPr>
      </w:pPr>
    </w:p>
    <w:p w14:paraId="271267DE" w14:textId="77777777" w:rsidR="00CA1BBC" w:rsidRDefault="00CA1BBC" w:rsidP="003667F0">
      <w:pPr>
        <w:spacing w:after="0"/>
        <w:rPr>
          <w:szCs w:val="28"/>
        </w:rPr>
      </w:pPr>
    </w:p>
    <w:p w14:paraId="4128FF9F" w14:textId="03BA8F26" w:rsidR="00102862" w:rsidRDefault="003667F0" w:rsidP="003667F0">
      <w:pPr>
        <w:spacing w:after="0"/>
        <w:rPr>
          <w:szCs w:val="28"/>
        </w:rPr>
      </w:pPr>
      <w:r>
        <w:rPr>
          <w:szCs w:val="28"/>
        </w:rPr>
        <w:t>__________________________________________________________________</w:t>
      </w:r>
    </w:p>
    <w:p w14:paraId="1AFC4ECB" w14:textId="5248263A" w:rsidR="00102862" w:rsidRPr="003667F0" w:rsidRDefault="00102862" w:rsidP="005C1FA9">
      <w:pPr>
        <w:pStyle w:val="s1"/>
        <w:shd w:val="clear" w:color="auto" w:fill="FFFFFF"/>
        <w:spacing w:before="0" w:beforeAutospacing="0" w:after="300" w:afterAutospacing="0"/>
        <w:jc w:val="both"/>
        <w:rPr>
          <w:color w:val="464C55"/>
        </w:rPr>
      </w:pPr>
      <w:r w:rsidRPr="003667F0">
        <w:rPr>
          <w:color w:val="464C55"/>
        </w:rPr>
        <w:t>*Членами потребительского кооператива могут быть признающие устав потребительского кооператива, принимающие участие в его хозяйственной деятельности и являющиеся сельскохозяйственными товаропроизводителями граждане и (или) юридические лица, а также граждане, ведущие личное подсобное хозяйство, граждане, являющиеся членами или работниками сельскохозяйственных организаций и (или) крестьянских (фермерских) хозяйств, граждане, занимающиеся растениеводством или животноводством, и сельскохозяйственные потребительские кооперативы.</w:t>
      </w:r>
    </w:p>
    <w:p w14:paraId="1894EA3D" w14:textId="34EF6CFE" w:rsidR="00102862" w:rsidRPr="003667F0" w:rsidRDefault="00102862" w:rsidP="005C1FA9">
      <w:pPr>
        <w:pStyle w:val="s1"/>
        <w:shd w:val="clear" w:color="auto" w:fill="FFFFFF"/>
        <w:spacing w:before="0" w:beforeAutospacing="0" w:after="300" w:afterAutospacing="0"/>
        <w:jc w:val="both"/>
        <w:rPr>
          <w:sz w:val="28"/>
          <w:szCs w:val="28"/>
        </w:rPr>
      </w:pPr>
      <w:r w:rsidRPr="003667F0">
        <w:rPr>
          <w:color w:val="464C55"/>
        </w:rPr>
        <w:t>Уставом потребительского кооператива могут устанавливаться право и порядок приема в члены потребительского кооператива наряду с указанными гражданами и юридическими лицами иных граждан и юридических лиц, которые оказывают услуги потребительским кооперативам или сельскохозяйственным товаропроизводителям либо являются работниками организаций социального обслуживания сельских поселений. Число таких членов кооператива не должно превышать 20 процентов от суммарного числа членов кооператива - сельскохозяйственных товаропроизводителей и членов кооператива - граждан, ведущих личное подсобное хозяйство.</w:t>
      </w:r>
    </w:p>
    <w:sectPr w:rsidR="00102862" w:rsidRPr="003667F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74"/>
    <w:rsid w:val="00102862"/>
    <w:rsid w:val="00181F4A"/>
    <w:rsid w:val="00216838"/>
    <w:rsid w:val="003667F0"/>
    <w:rsid w:val="00545474"/>
    <w:rsid w:val="005C1FA9"/>
    <w:rsid w:val="006C0B77"/>
    <w:rsid w:val="008242FF"/>
    <w:rsid w:val="00870751"/>
    <w:rsid w:val="00922C48"/>
    <w:rsid w:val="00B915B7"/>
    <w:rsid w:val="00C779CF"/>
    <w:rsid w:val="00CA1BB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3AD3"/>
  <w15:chartTrackingRefBased/>
  <w15:docId w15:val="{30ACC668-39F7-4879-8071-DB18D75D0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102862"/>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74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2025-01-27T09:00:00Z</dcterms:created>
  <dcterms:modified xsi:type="dcterms:W3CDTF">2025-01-27T09:00:00Z</dcterms:modified>
</cp:coreProperties>
</file>